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3F3B">
        <w:rPr>
          <w:rFonts w:ascii="Times New Roman" w:hAnsi="Times New Roman" w:cs="Times New Roman"/>
          <w:sz w:val="24"/>
          <w:szCs w:val="24"/>
        </w:rPr>
        <w:t>7.1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решению Совета депутатов Терского  района</w:t>
      </w:r>
    </w:p>
    <w:p w:rsidR="00267B84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37F" w:rsidRPr="00EC037F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Терский район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>на 20</w:t>
      </w:r>
      <w:r w:rsidR="00F64C6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 и </w:t>
      </w:r>
    </w:p>
    <w:p w:rsidR="00444BD1" w:rsidRPr="0042374D" w:rsidRDefault="007242B8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>плановый период 20</w:t>
      </w:r>
      <w:r w:rsidR="00CF4A9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64C6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64C6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="00647C0C">
        <w:rPr>
          <w:rFonts w:ascii="Times New Roman" w:hAnsi="Times New Roman" w:cs="Times New Roman"/>
          <w:sz w:val="24"/>
          <w:szCs w:val="24"/>
        </w:rPr>
        <w:t>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(далее - муниципальные образования) и юридических лиц, зарегистрированных на территории Терского района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 гарантий  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5C684A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</w:t>
      </w:r>
      <w:r w:rsidR="005C684A">
        <w:rPr>
          <w:rFonts w:ascii="Times New Roman" w:hAnsi="Times New Roman" w:cs="Times New Roman"/>
          <w:sz w:val="24"/>
          <w:szCs w:val="24"/>
        </w:rPr>
        <w:t>: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находящихся в процессе реорганизации, ликвидации</w:t>
      </w:r>
      <w:r w:rsidR="005C684A">
        <w:rPr>
          <w:rFonts w:ascii="Times New Roman" w:hAnsi="Times New Roman" w:cs="Times New Roman"/>
          <w:sz w:val="24"/>
          <w:szCs w:val="24"/>
        </w:rPr>
        <w:t>, а также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691D82" w:rsidRPr="00801EFB">
        <w:rPr>
          <w:rFonts w:ascii="Times New Roman" w:hAnsi="Times New Roman" w:cs="Times New Roman"/>
          <w:sz w:val="24"/>
          <w:szCs w:val="24"/>
        </w:rPr>
        <w:t>юридических лиц</w:t>
      </w:r>
      <w:r w:rsidR="00691D82">
        <w:rPr>
          <w:rFonts w:ascii="Times New Roman" w:hAnsi="Times New Roman" w:cs="Times New Roman"/>
          <w:sz w:val="24"/>
          <w:szCs w:val="24"/>
        </w:rPr>
        <w:t>, в отношении которых возбуждено дело о</w:t>
      </w:r>
      <w:r w:rsidR="00691D82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691D82">
        <w:rPr>
          <w:rFonts w:ascii="Times New Roman" w:hAnsi="Times New Roman" w:cs="Times New Roman"/>
          <w:sz w:val="24"/>
          <w:szCs w:val="24"/>
        </w:rPr>
        <w:t>е);</w:t>
      </w:r>
    </w:p>
    <w:p w:rsidR="00691D82" w:rsidRPr="00691D82" w:rsidRDefault="00691D82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91D82">
        <w:rPr>
          <w:rFonts w:ascii="Times New Roman" w:hAnsi="Times New Roman" w:cs="Times New Roman"/>
          <w:sz w:val="24"/>
          <w:szCs w:val="24"/>
        </w:rPr>
        <w:t>имеющих правовые ограничения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6. Гарантии не могут предоставляться для обеспечения исполнения обязательств  </w:t>
      </w:r>
      <w:r w:rsidR="00691D82">
        <w:rPr>
          <w:rFonts w:ascii="Times New Roman" w:hAnsi="Times New Roman" w:cs="Times New Roman"/>
          <w:sz w:val="24"/>
          <w:szCs w:val="24"/>
        </w:rPr>
        <w:t>федеральных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государственных</w:t>
      </w:r>
      <w:r w:rsidR="00D72963">
        <w:rPr>
          <w:rFonts w:ascii="Times New Roman" w:hAnsi="Times New Roman" w:cs="Times New Roman"/>
          <w:sz w:val="24"/>
          <w:szCs w:val="24"/>
        </w:rPr>
        <w:t xml:space="preserve"> или областных государственных</w:t>
      </w:r>
      <w:r w:rsidRPr="00801EFB">
        <w:rPr>
          <w:rFonts w:ascii="Times New Roman" w:hAnsi="Times New Roman" w:cs="Times New Roman"/>
          <w:sz w:val="24"/>
          <w:szCs w:val="24"/>
        </w:rPr>
        <w:t xml:space="preserve"> унитарных предприятий.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безотзывность гарантии или условия ее отзыва;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основания для выдачи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444BD1" w:rsidRPr="00691D82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или солидарную ответственность гаранта по обеспеченному им обязательству принципала.</w:t>
      </w:r>
      <w:r w:rsidR="00691D82" w:rsidRPr="00691D82">
        <w:rPr>
          <w:rFonts w:ascii="Times New Roman" w:hAnsi="Times New Roman" w:cs="Times New Roman"/>
          <w:sz w:val="28"/>
          <w:szCs w:val="28"/>
        </w:rPr>
        <w:t xml:space="preserve"> 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Вид ответственности гаранта определяется соответствующей Программой </w:t>
      </w:r>
      <w:r w:rsidR="00691D82">
        <w:rPr>
          <w:rFonts w:ascii="Times New Roman" w:hAnsi="Times New Roman" w:cs="Times New Roman"/>
          <w:sz w:val="24"/>
          <w:szCs w:val="24"/>
        </w:rPr>
        <w:t>муниципаль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691D82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691D82" w:rsidRPr="00691D82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 принципала, обеспеченных гарантией, но не более суммы, на которую выдана гарантия.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Предоставление гарантий осуществляется на основании решения Совета депутатов Терского района о бюджете на очередной финансовый год и плановый период, </w:t>
      </w:r>
      <w:r w:rsidR="00563331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ения администрации Терского района, а также договора о предоставлении гарантии при условии: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регрессного требования к принципалу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связи с исполнением в полном объеме или в какой-либо части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отсутствия у принципала, его поручителей (гарантов) просроченной задолженности по денежным обязательствам перед бюджетом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>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или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2. Анализ финансового состояния принципала в целях предоставления гарантии осуществляется финансов</w:t>
      </w:r>
      <w:r w:rsidR="00A75070"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указанном случае не требуется.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Обеспечение исполнения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Оформление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 регрессного требования муниципального образования Терский район к принципалу осуществляется до выдачи гарантии.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Указанные способы обеспечения исполнения обязательств могут использоваться не только самостоятельно, но и в сочетании.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Банковская, муниципальная гарантия должна быть безотзывной, предусматривать солидарную ответственность, срок ее действия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Поручительство должно предусматривать солидарную ответственность поручителя и принципала, а также согласие поручителя отвечать за исполнение принципалом обязательства в случае изменения этого обязательства, влекущего увеличение ответственности или иные неблагоприятные последствия для поручителя. Срок действия договора поручительства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Сумма банковской гарантии, поручительства должна покрывать расходы бюджета муниципального образования Терский район, возникшие в связи с исполнением гарантированных муниципальным образованием Терский район обязательств принципала, а также иных расходов, связанных с взысканием указанных расходов в судебном порядке.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В качестве предмета залога в целях получения гарантии выступает имущество, принадлежащее принципалу на праве собственности.</w:t>
      </w:r>
    </w:p>
    <w:p w:rsidR="00444BD1" w:rsidRDefault="00444BD1" w:rsidP="0056333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FD1D00" w:rsidRPr="0026386A" w:rsidRDefault="00FD1D00" w:rsidP="005633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331">
        <w:rPr>
          <w:rFonts w:ascii="Times New Roman" w:hAnsi="Times New Roman" w:cs="Times New Roman"/>
          <w:sz w:val="24"/>
          <w:szCs w:val="24"/>
        </w:rPr>
        <w:t xml:space="preserve">Степень ликвидности залога имущества, предлагаемого принципалом в обеспечение исполнения обязательств, определяется Комиссией по оценке ликвидности залога имущества, предоставляемого в обеспечение исполнения обязательств перед </w:t>
      </w:r>
      <w:r w:rsidR="005C52E1" w:rsidRPr="00563331">
        <w:rPr>
          <w:rFonts w:ascii="Times New Roman" w:hAnsi="Times New Roman" w:cs="Times New Roman"/>
          <w:sz w:val="24"/>
          <w:szCs w:val="24"/>
        </w:rPr>
        <w:t xml:space="preserve">муниципальным образованием Терский район </w:t>
      </w:r>
      <w:r w:rsidRPr="00563331">
        <w:rPr>
          <w:rFonts w:ascii="Times New Roman" w:hAnsi="Times New Roman" w:cs="Times New Roman"/>
          <w:sz w:val="24"/>
          <w:szCs w:val="24"/>
        </w:rPr>
        <w:t>(далее - Комиссия), сформированной в порядке, установленном финансовым о</w:t>
      </w:r>
      <w:r w:rsidR="005C52E1" w:rsidRPr="00563331">
        <w:rPr>
          <w:rFonts w:ascii="Times New Roman" w:hAnsi="Times New Roman" w:cs="Times New Roman"/>
          <w:sz w:val="24"/>
          <w:szCs w:val="24"/>
        </w:rPr>
        <w:t>тдел</w:t>
      </w:r>
      <w:r w:rsidRPr="00563331">
        <w:rPr>
          <w:rFonts w:ascii="Times New Roman" w:hAnsi="Times New Roman" w:cs="Times New Roman"/>
          <w:sz w:val="24"/>
          <w:szCs w:val="24"/>
        </w:rPr>
        <w:t xml:space="preserve">ом </w:t>
      </w:r>
      <w:r w:rsidR="005C52E1" w:rsidRPr="00563331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26386A">
        <w:rPr>
          <w:rFonts w:ascii="Times New Roman" w:hAnsi="Times New Roman" w:cs="Times New Roman"/>
          <w:sz w:val="28"/>
          <w:szCs w:val="28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</w:t>
      </w:r>
      <w:r w:rsidR="00A75070">
        <w:rPr>
          <w:rFonts w:ascii="Times New Roman" w:hAnsi="Times New Roman" w:cs="Times New Roman"/>
          <w:sz w:val="24"/>
          <w:szCs w:val="24"/>
        </w:rPr>
        <w:t>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отдела администрации Терского района следующий пакет документов: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  <w:r w:rsidRPr="00C20AFD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4BD1" w:rsidRPr="00C20AFD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приложениями изменениями и дополнениями;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постановке на учет в налоговом органе;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юридического лица;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лиц, выданную не ранее чем за месяц до ее предоставления;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lastRenderedPageBreak/>
        <w:t>копии лицензий на виды деятельности, осуществляемые претендентом (в случаях, если законодательством Российской Федерации предусмотрено, что указанная деятельность осуществляется на основании лицензии);</w:t>
      </w:r>
    </w:p>
    <w:p w:rsidR="004D4EEF" w:rsidRPr="004D4EEF" w:rsidRDefault="004D4EEF" w:rsidP="004D4E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4EEF">
        <w:rPr>
          <w:rFonts w:ascii="Times New Roman" w:hAnsi="Times New Roman" w:cs="Times New Roman"/>
          <w:sz w:val="24"/>
          <w:szCs w:val="24"/>
        </w:rPr>
        <w:t>копии бухгалтерских балансов и отчетов о прибылях и убытках, заверенные руководителем и главным бухгалтером претендента и скрепленные печатью организации, за последний отчетный год с подтверждением налогового органа об их принятии;</w:t>
      </w:r>
    </w:p>
    <w:p w:rsidR="003218E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платежей в бюджетную систему Российской Федерации из всех налоговых органов,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состоит на учете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(в том числе по месту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нахождения принадлежащего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ему недвижимого имущества и транспортных средств), </w:t>
      </w:r>
      <w:r w:rsidR="003218E1" w:rsidRPr="00C20AFD">
        <w:rPr>
          <w:rFonts w:ascii="Times New Roman" w:hAnsi="Times New Roman" w:cs="Times New Roman"/>
          <w:sz w:val="24"/>
          <w:szCs w:val="24"/>
        </w:rPr>
        <w:t>выданные не ранее чем за один месяц до ее</w:t>
      </w:r>
      <w:r w:rsidR="003218E1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="003218E1"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 платежей в государственные внебюджетные фонды, выданные не ранее чем за один месяц до их представления;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из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управления Рос</w:t>
      </w:r>
      <w:r w:rsidR="00EC037F">
        <w:rPr>
          <w:rFonts w:ascii="Times New Roman" w:hAnsi="Times New Roman" w:cs="Times New Roman"/>
          <w:sz w:val="24"/>
          <w:szCs w:val="24"/>
        </w:rPr>
        <w:t>природ</w:t>
      </w:r>
      <w:r w:rsidRPr="00C20AFD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об отсутствии просроченной задолженности по уплате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негативное воздействие на окружающую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среду (в том случае, если претендент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плательщиком указанного платежа), выданные не ранее чем за один месяц до ее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налогового органа обо всех открытых счетах претендента;</w:t>
      </w:r>
    </w:p>
    <w:p w:rsidR="00444BD1" w:rsidRPr="00801EFB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проект кредитного договора (соглашения, договора займа) с кредитной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организацией, предоставляющей кредит претенденту;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залога имущества (ипотеки), в случае если претендентом в обеспечение исполнения обязательств предлагается залог имущества;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банковской гарантии, в случае если претендентом в обеспечение исполнения обязательств предлагается банковская гарантия;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муниципальной гарантии, в случае если претендентом в обеспечение исполнения обязательств предлагается муниципальная гарантия;</w:t>
      </w:r>
    </w:p>
    <w:p w:rsidR="0036328E" w:rsidRPr="0036328E" w:rsidRDefault="0036328E" w:rsidP="00C51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поручительства, в случае если претендентом в обеспечение исполнения обязательств предлагается поручительство;</w:t>
      </w:r>
    </w:p>
    <w:p w:rsidR="00444BD1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 претендент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отчет независимого оценщика об оценке рыночной стоимости и ликвидности имущества, предлагаемого для передачи в залог, на бумажном и магнитооптическом носителях;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факт страхования передаваемого в залог имущества от всех рисков утраты и повреждения на сумму не менее его рыночной стоимости, включая договоры страхования или страховые полисы, а также копии документов, подтверждающих уплату (внесение) страховых взносов (платежей);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копию документа, подтверждающего согласие уполномоченного органа управления залогодателя на совершение сделки по передаче в залог имущества залогодателя (в случаях, установленных законодательством Российской Федерации, учредительными документами и/или правовыми актами залогодателя).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удостоверяющие право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 xml:space="preserve">перечень передаваемого в залог имущества с указанием серийного инвентарного и (или) заводского номера, даты постановки на баланс, первоначальной стоимости, текущей балансовой стоимости, начисленного износа, степени износа, даты и суммы проводившихся </w:t>
      </w:r>
      <w:r w:rsidRPr="00C51B78">
        <w:rPr>
          <w:rFonts w:ascii="Times New Roman" w:hAnsi="Times New Roman" w:cs="Times New Roman"/>
          <w:sz w:val="24"/>
          <w:szCs w:val="24"/>
        </w:rPr>
        <w:lastRenderedPageBreak/>
        <w:t>переоценок, нормативного срока службы;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таможенного органа о том, что передаваемое в залог имущество прошло таможенное оформление (в случае передачи в залог импортного имущества).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недвижимого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подтверждающие государственную регистрацию права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содержащие сведения о текущей балансовой стоимости объекта недвижимости;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основание пользования земельным участком, на котором расположен объект недвижимости, и государственную регистрацию права залогодателя на земельный участок;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документ, подтверждающий согласие собственника (арендодателя) земельного участка на передачу в залог права аренды земельного участка, на котором расположен принадлежащий залогодателю объект недвижимости (в случае если это предусмотрено договором аренды и законодательством Российской Федерации).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Оценка рыночной стоимости и ликвидности предлагаемого в залог имущества проводится независимым оценщиком на основании договора об оценке за счет средств залогодателя и осуществляется не ранее чем за один месяц до обращения претендента с заявкой на предоставление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Страхование передаваемого в залог имущества проводится на основании договора страхования за счет средств залогодателя.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Все копии представляемых документов должны быть заверены руководителем организации-претендента, за исключением копий документов, которые в соответствии с настоящим Порядком требуют нотариального заверения.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банковской гарантии или поручительства претендент дополнительно представляет пакет документов в соответствии с Порядком оценки надежности (ликвидности) банковской гарантии, поручительства, утвержденным приказом финансового отдела Администрации Терского района.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если претендентом является держатель инвестиционного проекта, претендент представляет решение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2. В случае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финансового отдела администрации Терского района справку о плановых и фактических годовых и последнего отчетного периода значениях: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бюджета</w:t>
      </w:r>
      <w:r w:rsidR="0047550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47550C" w:rsidRPr="00801EF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7550C">
        <w:rPr>
          <w:rFonts w:ascii="Times New Roman" w:hAnsi="Times New Roman" w:cs="Times New Roman"/>
          <w:sz w:val="24"/>
          <w:szCs w:val="24"/>
        </w:rPr>
        <w:t>я</w:t>
      </w:r>
      <w:r w:rsidRPr="00801EFB">
        <w:rPr>
          <w:rFonts w:ascii="Times New Roman" w:hAnsi="Times New Roman" w:cs="Times New Roman"/>
          <w:sz w:val="24"/>
          <w:szCs w:val="24"/>
        </w:rPr>
        <w:t>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 xml:space="preserve">3.3. </w:t>
      </w:r>
      <w:r w:rsidR="00A75070">
        <w:rPr>
          <w:rFonts w:ascii="Times New Roman" w:hAnsi="Times New Roman" w:cs="Times New Roman"/>
          <w:sz w:val="24"/>
          <w:szCs w:val="24"/>
        </w:rPr>
        <w:t>Финансовы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8F799E">
        <w:rPr>
          <w:rFonts w:ascii="Times New Roman" w:hAnsi="Times New Roman" w:cs="Times New Roman"/>
          <w:sz w:val="24"/>
          <w:szCs w:val="24"/>
        </w:rPr>
        <w:t>20</w:t>
      </w:r>
      <w:r w:rsidRPr="003325EC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  р</w:t>
      </w:r>
      <w:r w:rsidRPr="003325EC">
        <w:rPr>
          <w:rFonts w:ascii="Times New Roman" w:hAnsi="Times New Roman" w:cs="Times New Roman"/>
          <w:sz w:val="24"/>
          <w:szCs w:val="24"/>
        </w:rPr>
        <w:t>ассматривает поступившую заявку на получение гарантии, проверяет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представленных документов требованиям настоящего Порядка,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предварительную проверку финансового состояния претендента, оценивает надежность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(ликвидность) банковской гарантии, поручительства при условии предоставления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В случае необходимости  финансов</w:t>
      </w:r>
      <w:r w:rsidR="00A75070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 района  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444BD1" w:rsidRDefault="00172C25" w:rsidP="00172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 финансовый отдел администрации Терского района направляет материалы по предложенному залогу в Комиссию.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BD1" w:rsidRPr="003325EC">
        <w:rPr>
          <w:rFonts w:ascii="Times New Roman" w:hAnsi="Times New Roman" w:cs="Times New Roman"/>
          <w:sz w:val="24"/>
          <w:szCs w:val="24"/>
        </w:rPr>
        <w:t>Комиссия в течении 30 дней принимает решение с рекомендацией о принятии</w:t>
      </w:r>
      <w:r w:rsidR="00444BD1">
        <w:rPr>
          <w:rFonts w:ascii="Times New Roman" w:hAnsi="Times New Roman" w:cs="Times New Roman"/>
          <w:sz w:val="24"/>
          <w:szCs w:val="24"/>
        </w:rPr>
        <w:t xml:space="preserve">  </w:t>
      </w:r>
      <w:r w:rsidR="00444BD1" w:rsidRPr="003325EC">
        <w:rPr>
          <w:rFonts w:ascii="Times New Roman" w:hAnsi="Times New Roman" w:cs="Times New Roman"/>
          <w:sz w:val="24"/>
          <w:szCs w:val="24"/>
        </w:rPr>
        <w:t>обеспечения или необходимости замены обеспечения, в связи с его низкой ликвидностью.</w:t>
      </w:r>
    </w:p>
    <w:p w:rsidR="008F799E" w:rsidRPr="00172C25" w:rsidRDefault="008F799E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предоставлении гарантии 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172C25">
        <w:rPr>
          <w:rFonts w:ascii="Times New Roman" w:hAnsi="Times New Roman" w:cs="Times New Roman"/>
          <w:sz w:val="24"/>
          <w:szCs w:val="24"/>
        </w:rPr>
        <w:t xml:space="preserve">готовит заключение и представляет его </w:t>
      </w:r>
      <w:r w:rsidR="00C81E10" w:rsidRPr="00172C25">
        <w:rPr>
          <w:rFonts w:ascii="Times New Roman" w:hAnsi="Times New Roman" w:cs="Times New Roman"/>
          <w:sz w:val="24"/>
          <w:szCs w:val="24"/>
        </w:rPr>
        <w:t>главе администрации Терского района</w:t>
      </w:r>
      <w:r w:rsidRPr="00172C25">
        <w:rPr>
          <w:rFonts w:ascii="Times New Roman" w:hAnsi="Times New Roman" w:cs="Times New Roman"/>
          <w:sz w:val="24"/>
          <w:szCs w:val="24"/>
        </w:rPr>
        <w:t>.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Основанием  для  отказа  в предоставлении  гарантии являются:</w:t>
      </w:r>
    </w:p>
    <w:p w:rsidR="00D72963" w:rsidRPr="00172C25" w:rsidRDefault="00D72963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отсутствие гарантии в Программе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</w:t>
      </w:r>
      <w:r w:rsidRPr="00172C25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C81E10" w:rsidRPr="00B7664C">
        <w:rPr>
          <w:rFonts w:ascii="Times New Roman" w:hAnsi="Times New Roman" w:cs="Times New Roman"/>
          <w:sz w:val="24"/>
          <w:szCs w:val="24"/>
        </w:rPr>
        <w:t>решением</w:t>
      </w:r>
      <w:r w:rsidRPr="00B7664C">
        <w:rPr>
          <w:rFonts w:ascii="Times New Roman" w:hAnsi="Times New Roman" w:cs="Times New Roman"/>
          <w:sz w:val="24"/>
          <w:szCs w:val="24"/>
        </w:rPr>
        <w:t xml:space="preserve"> о бюджете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нахождение юридического лица в процессе реорганизации, ликвидации</w:t>
      </w:r>
      <w:r w:rsidR="00B64A61">
        <w:rPr>
          <w:rFonts w:ascii="Times New Roman" w:hAnsi="Times New Roman" w:cs="Times New Roman"/>
          <w:sz w:val="24"/>
          <w:szCs w:val="24"/>
        </w:rPr>
        <w:t>,</w:t>
      </w:r>
      <w:r w:rsidRPr="00EE0ED7">
        <w:rPr>
          <w:rFonts w:ascii="Times New Roman" w:hAnsi="Times New Roman" w:cs="Times New Roman"/>
          <w:sz w:val="24"/>
          <w:szCs w:val="24"/>
        </w:rPr>
        <w:t xml:space="preserve"> </w:t>
      </w:r>
      <w:r w:rsidR="00B64A61">
        <w:rPr>
          <w:rFonts w:ascii="Times New Roman" w:hAnsi="Times New Roman" w:cs="Times New Roman"/>
          <w:sz w:val="24"/>
          <w:szCs w:val="24"/>
        </w:rPr>
        <w:t>а также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B64A61">
        <w:rPr>
          <w:rFonts w:ascii="Times New Roman" w:hAnsi="Times New Roman" w:cs="Times New Roman"/>
          <w:sz w:val="24"/>
          <w:szCs w:val="24"/>
        </w:rPr>
        <w:t>ого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лиц</w:t>
      </w:r>
      <w:r w:rsidR="00B64A61">
        <w:rPr>
          <w:rFonts w:ascii="Times New Roman" w:hAnsi="Times New Roman" w:cs="Times New Roman"/>
          <w:sz w:val="24"/>
          <w:szCs w:val="24"/>
        </w:rPr>
        <w:t>а, в отношении которого возбуждено дело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B64A61">
        <w:rPr>
          <w:rFonts w:ascii="Times New Roman" w:hAnsi="Times New Roman" w:cs="Times New Roman"/>
          <w:sz w:val="24"/>
          <w:szCs w:val="24"/>
        </w:rPr>
        <w:t>е</w:t>
      </w:r>
      <w:r w:rsidRPr="00EE0ED7">
        <w:rPr>
          <w:rFonts w:ascii="Times New Roman" w:hAnsi="Times New Roman" w:cs="Times New Roman"/>
          <w:sz w:val="24"/>
          <w:szCs w:val="24"/>
        </w:rPr>
        <w:t>);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юридического лица правовых ограничений в соответствии с законодательством Российской Федерации;</w:t>
      </w:r>
    </w:p>
    <w:p w:rsidR="00444BD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несоблюдение требований бюджетного законодательства Российской Федерации в части предельного размера муниципального долга и (или) предельного размера дефицита бюджета муниципального образования;</w:t>
      </w:r>
    </w:p>
    <w:p w:rsidR="00444BD1" w:rsidRPr="00172C25" w:rsidRDefault="00444BD1" w:rsidP="00172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обращение федерального государственного</w:t>
      </w:r>
      <w:r w:rsidR="00D72963" w:rsidRPr="00172C25">
        <w:rPr>
          <w:rFonts w:ascii="Times New Roman" w:hAnsi="Times New Roman" w:cs="Times New Roman"/>
          <w:sz w:val="24"/>
          <w:szCs w:val="24"/>
        </w:rPr>
        <w:t xml:space="preserve"> или областного государственного</w:t>
      </w:r>
      <w:r w:rsidRPr="00172C25">
        <w:rPr>
          <w:rFonts w:ascii="Times New Roman" w:hAnsi="Times New Roman" w:cs="Times New Roman"/>
          <w:sz w:val="24"/>
          <w:szCs w:val="24"/>
        </w:rPr>
        <w:t xml:space="preserve"> унитарного предприятия;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претендента, его поручителей (гарантов) просроченной задолженности по денежным обязательствам перед бюджетом муниципального образования Терский район, а также неурегулированных обязательств по гарантиям, предоставленным муниципальным образованием Терский район;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 xml:space="preserve">наличие у претендента, его поручителей (гарантов) просроченной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64C" w:rsidRPr="00B7664C">
        <w:rPr>
          <w:rFonts w:ascii="Times New Roman" w:hAnsi="Times New Roman" w:cs="Times New Roman"/>
          <w:sz w:val="24"/>
          <w:szCs w:val="24"/>
        </w:rPr>
        <w:t>обязательным платежам в бюджетную систему Российской Федерации</w:t>
      </w:r>
      <w:r w:rsidRPr="00EE0ED7">
        <w:rPr>
          <w:rFonts w:ascii="Times New Roman" w:hAnsi="Times New Roman" w:cs="Times New Roman"/>
          <w:sz w:val="24"/>
          <w:szCs w:val="24"/>
        </w:rPr>
        <w:t>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претендентом (за исключением случаев,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когда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гарантия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предоставляется без права регрессного требования)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принципала по удовлетворению регрессного требования к принципалу в связи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исполнением в полном объеме или в какой-либо части гарантии;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 в полном объеме документов, перечисленных в подпункте 3.1</w:t>
      </w:r>
      <w:r w:rsidR="00B64A61">
        <w:rPr>
          <w:rFonts w:ascii="Times New Roman" w:hAnsi="Times New Roman" w:cs="Times New Roman"/>
          <w:sz w:val="24"/>
          <w:szCs w:val="24"/>
        </w:rPr>
        <w:t>, 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неудовлетворительное финансовое состояние претендента, его поручителей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(гарантов);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низкая ликвидность предоставляемого в обеспечение исполнения обязательств предмета залога, установленная Комиссией;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отсутствие решения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государственной гарантии.</w:t>
      </w:r>
    </w:p>
    <w:p w:rsidR="007D64F8" w:rsidRPr="0026386A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5556A2" w:rsidRPr="00B7664C">
        <w:rPr>
          <w:rFonts w:ascii="Times New Roman" w:hAnsi="Times New Roman" w:cs="Times New Roman"/>
          <w:sz w:val="24"/>
          <w:szCs w:val="24"/>
        </w:rPr>
        <w:t>Глава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 основании заключения, подготовленного </w:t>
      </w:r>
      <w:r w:rsidR="005556A2" w:rsidRPr="00B7664C">
        <w:rPr>
          <w:rFonts w:ascii="Times New Roman" w:hAnsi="Times New Roman" w:cs="Times New Roman"/>
          <w:sz w:val="24"/>
          <w:szCs w:val="24"/>
        </w:rPr>
        <w:t>финансовым отделом 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 xml:space="preserve">, в течение пяти рабочих дней принимает решение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ной 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7664C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направляется претенденту в письменном виде в течение пяти рабочих дней с даты принятия решения </w:t>
      </w:r>
      <w:r w:rsidR="00B7664C">
        <w:rPr>
          <w:rFonts w:ascii="Times New Roman" w:hAnsi="Times New Roman" w:cs="Times New Roman"/>
          <w:sz w:val="24"/>
          <w:szCs w:val="24"/>
        </w:rPr>
        <w:t>главой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lastRenderedPageBreak/>
        <w:t xml:space="preserve">Документы и материалы, представленные в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>в соответствии с настоящим Порядком, возврату не подлежат.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D64F8">
        <w:rPr>
          <w:rFonts w:ascii="Times New Roman" w:hAnsi="Times New Roman" w:cs="Times New Roman"/>
          <w:sz w:val="24"/>
          <w:szCs w:val="24"/>
        </w:rPr>
        <w:t>6</w:t>
      </w:r>
      <w:r w:rsidRPr="00801EFB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муниципальной гарантии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Терского района путем издания </w:t>
      </w:r>
      <w:r w:rsidR="005556A2">
        <w:rPr>
          <w:rFonts w:ascii="Times New Roman" w:hAnsi="Times New Roman" w:cs="Times New Roman"/>
          <w:sz w:val="24"/>
          <w:szCs w:val="24"/>
        </w:rPr>
        <w:t>постановления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подготовка проекта </w:t>
      </w:r>
      <w:r w:rsidR="00272CD3">
        <w:rPr>
          <w:rFonts w:ascii="Times New Roman" w:hAnsi="Times New Roman" w:cs="Times New Roman"/>
          <w:sz w:val="24"/>
          <w:szCs w:val="24"/>
        </w:rPr>
        <w:t>которого производится финансовы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м </w:t>
      </w:r>
      <w:r w:rsidR="00272CD3">
        <w:rPr>
          <w:rFonts w:ascii="Times New Roman" w:hAnsi="Times New Roman" w:cs="Times New Roman"/>
          <w:sz w:val="24"/>
          <w:szCs w:val="24"/>
        </w:rPr>
        <w:t>отделом администрации Терского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В </w:t>
      </w:r>
      <w:r w:rsidR="00B7664C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Исполнение гарантии ведет к возникновению у 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B7664C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права требования в порядке регресса возмещения сумм, уплаченных бенефициару по гарантии, к лицу, предоставившему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>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Общая сумма предоставленных гарантий 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272CD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01EFB">
        <w:rPr>
          <w:rFonts w:ascii="Times New Roman" w:hAnsi="Times New Roman" w:cs="Times New Roman"/>
          <w:sz w:val="24"/>
          <w:szCs w:val="24"/>
        </w:rPr>
        <w:t>как вид долгового обязательства.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2. 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ведет учет предоставленных гарантий, исполнения обязательств принципала, обеспеченных гарантиями, а также учет осуществления гарантом платежей по предоставленным гарантиям.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При исполнении (полном или частичном) обязательств перед бенефициаром на соответствующую сумму сокращается  муниципальный долг </w:t>
      </w:r>
      <w:r w:rsidR="0056333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63331" w:rsidRPr="00801EFB">
        <w:rPr>
          <w:rFonts w:ascii="Times New Roman" w:hAnsi="Times New Roman" w:cs="Times New Roman"/>
          <w:sz w:val="24"/>
          <w:szCs w:val="24"/>
        </w:rPr>
        <w:t>Терск</w:t>
      </w:r>
      <w:r w:rsidR="00563331">
        <w:rPr>
          <w:rFonts w:ascii="Times New Roman" w:hAnsi="Times New Roman" w:cs="Times New Roman"/>
          <w:sz w:val="24"/>
          <w:szCs w:val="24"/>
        </w:rPr>
        <w:t>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72CD3">
        <w:rPr>
          <w:rFonts w:ascii="Times New Roman" w:hAnsi="Times New Roman" w:cs="Times New Roman"/>
          <w:sz w:val="24"/>
          <w:szCs w:val="24"/>
        </w:rPr>
        <w:t xml:space="preserve">4. </w:t>
      </w:r>
      <w:r w:rsidRPr="00801EFB">
        <w:rPr>
          <w:rFonts w:ascii="Times New Roman" w:hAnsi="Times New Roman" w:cs="Times New Roman"/>
          <w:sz w:val="24"/>
          <w:szCs w:val="24"/>
        </w:rPr>
        <w:t>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вправе осуществлять проверку финансового состояния получателя гарантии и целевого характера использования гарантии.</w:t>
      </w:r>
    </w:p>
    <w:sectPr w:rsidR="00444BD1" w:rsidRPr="00801EFB" w:rsidSect="00BF06AE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9CD" w:rsidRDefault="00E509CD" w:rsidP="00CC3162">
      <w:pPr>
        <w:spacing w:after="0" w:line="240" w:lineRule="auto"/>
      </w:pPr>
      <w:r>
        <w:separator/>
      </w:r>
    </w:p>
  </w:endnote>
  <w:endnote w:type="continuationSeparator" w:id="0">
    <w:p w:rsidR="00E509CD" w:rsidRDefault="00E509CD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3" w:rsidRDefault="00476AAE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2CD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42B8">
      <w:rPr>
        <w:rStyle w:val="a7"/>
        <w:noProof/>
      </w:rPr>
      <w:t>7</w:t>
    </w:r>
    <w:r>
      <w:rPr>
        <w:rStyle w:val="a7"/>
      </w:rPr>
      <w:fldChar w:fldCharType="end"/>
    </w:r>
  </w:p>
  <w:p w:rsidR="00272CD3" w:rsidRDefault="00272CD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9CD" w:rsidRDefault="00E509CD" w:rsidP="00CC3162">
      <w:pPr>
        <w:spacing w:after="0" w:line="240" w:lineRule="auto"/>
      </w:pPr>
      <w:r>
        <w:separator/>
      </w:r>
    </w:p>
  </w:footnote>
  <w:footnote w:type="continuationSeparator" w:id="0">
    <w:p w:rsidR="00E509CD" w:rsidRDefault="00E509CD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B1C3C"/>
    <w:rsid w:val="001033DE"/>
    <w:rsid w:val="00171FFF"/>
    <w:rsid w:val="00172C25"/>
    <w:rsid w:val="00267B84"/>
    <w:rsid w:val="00272CD3"/>
    <w:rsid w:val="002A7F90"/>
    <w:rsid w:val="003218E1"/>
    <w:rsid w:val="003325EC"/>
    <w:rsid w:val="0036328E"/>
    <w:rsid w:val="00364B64"/>
    <w:rsid w:val="0039203E"/>
    <w:rsid w:val="003B1195"/>
    <w:rsid w:val="0042374D"/>
    <w:rsid w:val="00444BD1"/>
    <w:rsid w:val="0047550C"/>
    <w:rsid w:val="00476AAE"/>
    <w:rsid w:val="004B7A1E"/>
    <w:rsid w:val="004D4EEF"/>
    <w:rsid w:val="00534557"/>
    <w:rsid w:val="005474B6"/>
    <w:rsid w:val="005522C2"/>
    <w:rsid w:val="005556A2"/>
    <w:rsid w:val="00563331"/>
    <w:rsid w:val="005C52E1"/>
    <w:rsid w:val="005C684A"/>
    <w:rsid w:val="00617758"/>
    <w:rsid w:val="00647C0C"/>
    <w:rsid w:val="00652C96"/>
    <w:rsid w:val="00665247"/>
    <w:rsid w:val="00691D82"/>
    <w:rsid w:val="007242B8"/>
    <w:rsid w:val="007B524D"/>
    <w:rsid w:val="007D6369"/>
    <w:rsid w:val="007D64F8"/>
    <w:rsid w:val="00801EFB"/>
    <w:rsid w:val="00863800"/>
    <w:rsid w:val="008F799E"/>
    <w:rsid w:val="00967BB0"/>
    <w:rsid w:val="00A2016B"/>
    <w:rsid w:val="00A27ACC"/>
    <w:rsid w:val="00A40429"/>
    <w:rsid w:val="00A75070"/>
    <w:rsid w:val="00B13800"/>
    <w:rsid w:val="00B1657C"/>
    <w:rsid w:val="00B64A61"/>
    <w:rsid w:val="00B66CF4"/>
    <w:rsid w:val="00B7664C"/>
    <w:rsid w:val="00BF06AE"/>
    <w:rsid w:val="00C20AFD"/>
    <w:rsid w:val="00C31E86"/>
    <w:rsid w:val="00C50BA1"/>
    <w:rsid w:val="00C51B78"/>
    <w:rsid w:val="00C81E10"/>
    <w:rsid w:val="00CC3162"/>
    <w:rsid w:val="00CF4A97"/>
    <w:rsid w:val="00CF5145"/>
    <w:rsid w:val="00D03F3B"/>
    <w:rsid w:val="00D72963"/>
    <w:rsid w:val="00E43E67"/>
    <w:rsid w:val="00E509CD"/>
    <w:rsid w:val="00E7180D"/>
    <w:rsid w:val="00E76DBD"/>
    <w:rsid w:val="00EC037F"/>
    <w:rsid w:val="00EE000E"/>
    <w:rsid w:val="00EE0ED7"/>
    <w:rsid w:val="00F335FA"/>
    <w:rsid w:val="00F64C63"/>
    <w:rsid w:val="00FC4AB0"/>
    <w:rsid w:val="00FD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0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3254</Words>
  <Characters>18549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kuznetsova</cp:lastModifiedBy>
  <cp:revision>22</cp:revision>
  <cp:lastPrinted>2016-11-16T13:11:00Z</cp:lastPrinted>
  <dcterms:created xsi:type="dcterms:W3CDTF">2011-12-22T14:34:00Z</dcterms:created>
  <dcterms:modified xsi:type="dcterms:W3CDTF">2019-12-25T14:09:00Z</dcterms:modified>
</cp:coreProperties>
</file>